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14" w:rsidRPr="00F43214" w:rsidRDefault="00D35D9E" w:rsidP="00DB2FC2">
      <w:pPr>
        <w:spacing w:after="0" w:line="259" w:lineRule="auto"/>
        <w:ind w:left="0" w:right="2" w:firstLine="0"/>
        <w:jc w:val="center"/>
        <w:rPr>
          <w:rFonts w:asciiTheme="minorHAnsi" w:hAnsiTheme="minorHAnsi" w:cstheme="minorHAnsi"/>
          <w:b/>
          <w:sz w:val="28"/>
          <w:szCs w:val="28"/>
        </w:rPr>
      </w:pPr>
      <w:r>
        <w:rPr>
          <w:rFonts w:asciiTheme="minorHAnsi" w:hAnsiTheme="minorHAnsi" w:cstheme="minorHAnsi"/>
          <w:b/>
          <w:sz w:val="28"/>
          <w:szCs w:val="28"/>
        </w:rPr>
        <w:t>Menabilly Holidays</w:t>
      </w:r>
    </w:p>
    <w:p w:rsidR="00F43214" w:rsidRDefault="00F43214" w:rsidP="00DB2FC2">
      <w:pPr>
        <w:spacing w:after="0" w:line="259" w:lineRule="auto"/>
        <w:ind w:left="0" w:right="2" w:firstLine="0"/>
        <w:jc w:val="center"/>
        <w:rPr>
          <w:rFonts w:asciiTheme="minorHAnsi" w:hAnsiTheme="minorHAnsi" w:cstheme="minorHAnsi"/>
          <w:b/>
          <w:sz w:val="22"/>
        </w:rPr>
      </w:pPr>
    </w:p>
    <w:p w:rsidR="00DB2FC2" w:rsidRPr="00D546D2" w:rsidRDefault="00DB2FC2" w:rsidP="00DB2FC2">
      <w:pPr>
        <w:spacing w:after="0" w:line="259" w:lineRule="auto"/>
        <w:ind w:left="0" w:right="2" w:firstLine="0"/>
        <w:jc w:val="center"/>
        <w:rPr>
          <w:rFonts w:asciiTheme="minorHAnsi" w:hAnsiTheme="minorHAnsi" w:cstheme="minorHAnsi"/>
          <w:sz w:val="22"/>
        </w:rPr>
      </w:pPr>
      <w:r w:rsidRPr="00D546D2">
        <w:rPr>
          <w:rFonts w:asciiTheme="minorHAnsi" w:hAnsiTheme="minorHAnsi" w:cstheme="minorHAnsi"/>
          <w:b/>
          <w:sz w:val="22"/>
        </w:rPr>
        <w:t>DATA PRIVACY POLICY</w:t>
      </w:r>
    </w:p>
    <w:p w:rsidR="00DB2FC2" w:rsidRPr="00D546D2" w:rsidRDefault="00DB2FC2" w:rsidP="00DB2FC2">
      <w:pPr>
        <w:spacing w:after="34" w:line="259" w:lineRule="auto"/>
        <w:ind w:left="200" w:right="0" w:firstLine="0"/>
        <w:jc w:val="center"/>
        <w:rPr>
          <w:rFonts w:asciiTheme="minorHAnsi" w:hAnsiTheme="minorHAnsi" w:cstheme="minorHAnsi"/>
          <w:sz w:val="22"/>
        </w:rPr>
      </w:pPr>
      <w:r w:rsidRPr="00D546D2">
        <w:rPr>
          <w:rFonts w:asciiTheme="minorHAnsi" w:hAnsiTheme="minorHAnsi" w:cstheme="minorHAnsi"/>
          <w:b/>
          <w:sz w:val="22"/>
        </w:rPr>
        <w:t xml:space="preserve">   </w:t>
      </w:r>
    </w:p>
    <w:p w:rsidR="00DB2FC2" w:rsidRPr="00D546D2" w:rsidRDefault="00DB2FC2" w:rsidP="00DB2FC2">
      <w:pPr>
        <w:numPr>
          <w:ilvl w:val="0"/>
          <w:numId w:val="1"/>
        </w:numPr>
        <w:spacing w:after="194" w:line="259" w:lineRule="auto"/>
        <w:ind w:right="2" w:hanging="917"/>
        <w:jc w:val="left"/>
        <w:rPr>
          <w:rFonts w:asciiTheme="minorHAnsi" w:hAnsiTheme="minorHAnsi" w:cstheme="minorHAnsi"/>
          <w:sz w:val="22"/>
        </w:rPr>
      </w:pPr>
      <w:r w:rsidRPr="00D546D2">
        <w:rPr>
          <w:rFonts w:asciiTheme="minorHAnsi" w:hAnsiTheme="minorHAnsi" w:cstheme="minorHAnsi"/>
          <w:b/>
          <w:sz w:val="22"/>
        </w:rPr>
        <w:t xml:space="preserve">About this Policy </w:t>
      </w:r>
    </w:p>
    <w:p w:rsidR="00DB2FC2" w:rsidRPr="00D546D2" w:rsidRDefault="00DB2FC2" w:rsidP="00DB2FC2">
      <w:pPr>
        <w:numPr>
          <w:ilvl w:val="1"/>
          <w:numId w:val="1"/>
        </w:numPr>
        <w:ind w:right="0" w:hanging="850"/>
        <w:rPr>
          <w:rFonts w:asciiTheme="minorHAnsi" w:hAnsiTheme="minorHAnsi" w:cstheme="minorHAnsi"/>
          <w:sz w:val="22"/>
        </w:rPr>
      </w:pPr>
      <w:r w:rsidRPr="00D546D2">
        <w:rPr>
          <w:rFonts w:asciiTheme="minorHAnsi" w:hAnsiTheme="minorHAnsi" w:cstheme="minorHAnsi"/>
          <w:sz w:val="22"/>
        </w:rPr>
        <w:t xml:space="preserve">This policy explains when and why we collect personal information about our members and instructors, how we use it and how we keep it secure and your rights in relation to it.   </w:t>
      </w:r>
    </w:p>
    <w:p w:rsidR="00DB2FC2" w:rsidRPr="00D546D2" w:rsidRDefault="00DB2FC2" w:rsidP="00DB2FC2">
      <w:pPr>
        <w:numPr>
          <w:ilvl w:val="1"/>
          <w:numId w:val="1"/>
        </w:numPr>
        <w:ind w:right="0" w:hanging="850"/>
        <w:rPr>
          <w:rFonts w:asciiTheme="minorHAnsi" w:hAnsiTheme="minorHAnsi" w:cstheme="minorHAnsi"/>
          <w:sz w:val="22"/>
        </w:rPr>
      </w:pPr>
      <w:r w:rsidRPr="00D546D2">
        <w:rPr>
          <w:rFonts w:asciiTheme="minorHAnsi" w:hAnsiTheme="minorHAnsi" w:cstheme="minorHAnsi"/>
          <w:sz w:val="22"/>
        </w:rPr>
        <w:t xml:space="preserve">We may collect, use and store your personal data, as described in this Data Privacy Policy and as described when we collect data from you.   </w:t>
      </w:r>
    </w:p>
    <w:p w:rsidR="00DB2FC2" w:rsidRPr="00D546D2" w:rsidRDefault="00DB2FC2" w:rsidP="00DB2FC2">
      <w:pPr>
        <w:numPr>
          <w:ilvl w:val="1"/>
          <w:numId w:val="1"/>
        </w:numPr>
        <w:ind w:right="0" w:hanging="850"/>
        <w:rPr>
          <w:rFonts w:asciiTheme="minorHAnsi" w:hAnsiTheme="minorHAnsi" w:cstheme="minorHAnsi"/>
          <w:sz w:val="22"/>
        </w:rPr>
      </w:pPr>
      <w:r w:rsidRPr="00D546D2">
        <w:rPr>
          <w:rFonts w:asciiTheme="minorHAnsi" w:hAnsiTheme="minorHAnsi" w:cstheme="minorHAnsi"/>
          <w:sz w:val="22"/>
        </w:rPr>
        <w:t xml:space="preserve">We reserve the right to amend this Data Privacy Policy from time to time without prior notice. </w:t>
      </w:r>
      <w:r w:rsidR="006F43F7" w:rsidRPr="00D546D2">
        <w:rPr>
          <w:rFonts w:asciiTheme="minorHAnsi" w:hAnsiTheme="minorHAnsi" w:cstheme="minorHAnsi"/>
          <w:sz w:val="22"/>
        </w:rPr>
        <w:t>W</w:t>
      </w:r>
      <w:r w:rsidRPr="00D546D2">
        <w:rPr>
          <w:rFonts w:asciiTheme="minorHAnsi" w:hAnsiTheme="minorHAnsi" w:cstheme="minorHAnsi"/>
          <w:sz w:val="22"/>
        </w:rPr>
        <w:t xml:space="preserve">e may be required to amend this Data Privacy Policy due to regulations. For any significant changes you will be notified but you are advised to check </w:t>
      </w:r>
      <w:r w:rsidR="00DB13E4">
        <w:rPr>
          <w:rFonts w:asciiTheme="minorHAnsi" w:hAnsiTheme="minorHAnsi" w:cstheme="minorHAnsi"/>
          <w:sz w:val="22"/>
        </w:rPr>
        <w:t>www.tringtabletennis.net</w:t>
      </w:r>
      <w:r w:rsidRPr="00D546D2">
        <w:rPr>
          <w:rFonts w:asciiTheme="minorHAnsi" w:hAnsiTheme="minorHAnsi" w:cstheme="minorHAnsi"/>
          <w:sz w:val="22"/>
        </w:rPr>
        <w:t xml:space="preserve"> URL for the latest Privacy Policy </w:t>
      </w:r>
    </w:p>
    <w:p w:rsidR="00DB2FC2" w:rsidRPr="00D546D2" w:rsidRDefault="00DB2FC2" w:rsidP="00DB2FC2">
      <w:pPr>
        <w:numPr>
          <w:ilvl w:val="1"/>
          <w:numId w:val="1"/>
        </w:numPr>
        <w:ind w:right="0" w:hanging="850"/>
        <w:rPr>
          <w:rFonts w:asciiTheme="minorHAnsi" w:hAnsiTheme="minorHAnsi" w:cstheme="minorHAnsi"/>
          <w:sz w:val="22"/>
        </w:rPr>
      </w:pPr>
      <w:r w:rsidRPr="00D546D2">
        <w:rPr>
          <w:rFonts w:asciiTheme="minorHAnsi" w:hAnsiTheme="minorHAnsi" w:cstheme="minorHAnsi"/>
          <w:sz w:val="22"/>
        </w:rPr>
        <w:t>We will always comply with the General Data Protection Regulation (</w:t>
      </w:r>
      <w:r w:rsidRPr="00D546D2">
        <w:rPr>
          <w:rFonts w:asciiTheme="minorHAnsi" w:hAnsiTheme="minorHAnsi" w:cstheme="minorHAnsi"/>
          <w:b/>
          <w:sz w:val="22"/>
        </w:rPr>
        <w:t>GDPR</w:t>
      </w:r>
      <w:r w:rsidRPr="00D546D2">
        <w:rPr>
          <w:rFonts w:asciiTheme="minorHAnsi" w:hAnsiTheme="minorHAnsi" w:cstheme="minorHAnsi"/>
          <w:sz w:val="22"/>
        </w:rPr>
        <w:t xml:space="preserve">) when dealing with your personal data.  Further details on the GDPR can be found at the website for the Information Commissioner (www.ico.gov.uk).  For the purposes of the GDPR, we will be the “controller” of all personal data we hold about you. </w:t>
      </w:r>
    </w:p>
    <w:p w:rsidR="00DB2FC2" w:rsidRPr="00D35D9E" w:rsidRDefault="00DB2FC2" w:rsidP="00DB2FC2">
      <w:pPr>
        <w:numPr>
          <w:ilvl w:val="0"/>
          <w:numId w:val="1"/>
        </w:numPr>
        <w:spacing w:after="194" w:line="259" w:lineRule="auto"/>
        <w:ind w:right="2" w:hanging="917"/>
        <w:jc w:val="left"/>
        <w:rPr>
          <w:rFonts w:asciiTheme="minorHAnsi" w:hAnsiTheme="minorHAnsi" w:cstheme="minorHAnsi"/>
          <w:color w:val="000000" w:themeColor="text1"/>
          <w:sz w:val="22"/>
        </w:rPr>
      </w:pPr>
      <w:r w:rsidRPr="00D35D9E">
        <w:rPr>
          <w:rFonts w:asciiTheme="minorHAnsi" w:hAnsiTheme="minorHAnsi" w:cstheme="minorHAnsi"/>
          <w:b/>
          <w:color w:val="000000" w:themeColor="text1"/>
          <w:sz w:val="22"/>
        </w:rPr>
        <w:t xml:space="preserve">Who are we? </w:t>
      </w:r>
    </w:p>
    <w:p w:rsidR="00DB2FC2" w:rsidRPr="00D35D9E" w:rsidRDefault="00DB2FC2" w:rsidP="00DB2FC2">
      <w:pPr>
        <w:numPr>
          <w:ilvl w:val="1"/>
          <w:numId w:val="1"/>
        </w:numPr>
        <w:spacing w:after="183" w:line="271" w:lineRule="auto"/>
        <w:ind w:right="0" w:hanging="850"/>
        <w:jc w:val="left"/>
        <w:rPr>
          <w:rFonts w:asciiTheme="minorHAnsi" w:hAnsiTheme="minorHAnsi" w:cstheme="minorHAnsi"/>
          <w:color w:val="000000" w:themeColor="text1"/>
          <w:sz w:val="22"/>
        </w:rPr>
      </w:pPr>
      <w:r w:rsidRPr="00D35D9E">
        <w:rPr>
          <w:rFonts w:asciiTheme="minorHAnsi" w:hAnsiTheme="minorHAnsi" w:cstheme="minorHAnsi"/>
          <w:color w:val="000000" w:themeColor="text1"/>
          <w:sz w:val="22"/>
        </w:rPr>
        <w:t xml:space="preserve">We are </w:t>
      </w:r>
      <w:r w:rsidR="00D35D9E" w:rsidRPr="00D35D9E">
        <w:rPr>
          <w:rFonts w:asciiTheme="minorHAnsi" w:hAnsiTheme="minorHAnsi" w:cstheme="minorHAnsi"/>
          <w:color w:val="000000" w:themeColor="text1"/>
          <w:sz w:val="22"/>
        </w:rPr>
        <w:t>Menabilly Holidays</w:t>
      </w:r>
      <w:r w:rsidRPr="00D35D9E">
        <w:rPr>
          <w:rFonts w:asciiTheme="minorHAnsi" w:hAnsiTheme="minorHAnsi" w:cstheme="minorHAnsi"/>
          <w:color w:val="000000" w:themeColor="text1"/>
          <w:sz w:val="22"/>
        </w:rPr>
        <w:t xml:space="preserve">.  </w:t>
      </w:r>
      <w:r w:rsidRPr="00D35D9E">
        <w:rPr>
          <w:rFonts w:asciiTheme="minorHAnsi" w:hAnsiTheme="minorHAnsi" w:cstheme="minorHAnsi"/>
          <w:color w:val="000000" w:themeColor="text1"/>
          <w:sz w:val="22"/>
        </w:rPr>
        <w:br/>
        <w:t>We can be contacted at:</w:t>
      </w:r>
      <w:r w:rsidR="00D35D9E" w:rsidRPr="00D35D9E">
        <w:rPr>
          <w:rFonts w:asciiTheme="minorHAnsi" w:hAnsiTheme="minorHAnsi" w:cstheme="minorHAnsi"/>
          <w:color w:val="000000" w:themeColor="text1"/>
          <w:sz w:val="22"/>
        </w:rPr>
        <w:br/>
      </w:r>
      <w:r w:rsidR="00D35D9E" w:rsidRPr="00D35D9E">
        <w:rPr>
          <w:rFonts w:asciiTheme="minorHAnsi" w:hAnsiTheme="minorHAnsi" w:cstheme="minorHAnsi"/>
          <w:color w:val="000000" w:themeColor="text1"/>
          <w:sz w:val="22"/>
        </w:rPr>
        <w:t>Menabilly</w:t>
      </w:r>
      <w:r w:rsidR="00D35D9E" w:rsidRPr="00D35D9E">
        <w:rPr>
          <w:rFonts w:asciiTheme="minorHAnsi" w:hAnsiTheme="minorHAnsi" w:cstheme="minorHAnsi"/>
          <w:color w:val="000000" w:themeColor="text1"/>
          <w:sz w:val="22"/>
        </w:rPr>
        <w:t>,</w:t>
      </w:r>
      <w:r w:rsidR="00D35D9E" w:rsidRPr="00D35D9E">
        <w:rPr>
          <w:rFonts w:asciiTheme="minorHAnsi" w:hAnsiTheme="minorHAnsi" w:cstheme="minorHAnsi"/>
          <w:color w:val="000000" w:themeColor="text1"/>
          <w:sz w:val="22"/>
        </w:rPr>
        <w:t xml:space="preserve"> Par</w:t>
      </w:r>
      <w:r w:rsidR="00D35D9E" w:rsidRPr="00D35D9E">
        <w:rPr>
          <w:rFonts w:asciiTheme="minorHAnsi" w:hAnsiTheme="minorHAnsi" w:cstheme="minorHAnsi"/>
          <w:color w:val="000000" w:themeColor="text1"/>
          <w:sz w:val="22"/>
        </w:rPr>
        <w:t>,</w:t>
      </w:r>
      <w:r w:rsidR="00D35D9E" w:rsidRPr="00D35D9E">
        <w:rPr>
          <w:rFonts w:asciiTheme="minorHAnsi" w:hAnsiTheme="minorHAnsi" w:cstheme="minorHAnsi"/>
          <w:color w:val="000000" w:themeColor="text1"/>
          <w:sz w:val="22"/>
        </w:rPr>
        <w:t xml:space="preserve"> Cornwall PL24 2TN</w:t>
      </w:r>
      <w:r w:rsidR="00D35D9E" w:rsidRPr="00D35D9E">
        <w:rPr>
          <w:rFonts w:asciiTheme="minorHAnsi" w:hAnsiTheme="minorHAnsi" w:cstheme="minorHAnsi"/>
          <w:color w:val="000000" w:themeColor="text1"/>
          <w:sz w:val="22"/>
        </w:rPr>
        <w:br/>
      </w:r>
      <w:r w:rsidR="00D35D9E" w:rsidRPr="00D35D9E">
        <w:rPr>
          <w:rFonts w:asciiTheme="minorHAnsi" w:hAnsiTheme="minorHAnsi" w:cstheme="minorHAnsi"/>
          <w:color w:val="000000" w:themeColor="text1"/>
          <w:sz w:val="22"/>
        </w:rPr>
        <w:t>Phone:</w:t>
      </w:r>
      <w:r w:rsidR="00D35D9E" w:rsidRPr="00D35D9E">
        <w:rPr>
          <w:rFonts w:asciiTheme="minorHAnsi" w:hAnsiTheme="minorHAnsi" w:cstheme="minorHAnsi"/>
          <w:color w:val="000000" w:themeColor="text1"/>
          <w:sz w:val="22"/>
        </w:rPr>
        <w:t> 01726 808150</w:t>
      </w:r>
      <w:r w:rsidR="00D35D9E" w:rsidRPr="00D35D9E">
        <w:rPr>
          <w:rFonts w:asciiTheme="minorHAnsi" w:hAnsiTheme="minorHAnsi" w:cstheme="minorHAnsi"/>
          <w:color w:val="000000" w:themeColor="text1"/>
          <w:sz w:val="22"/>
        </w:rPr>
        <w:br/>
      </w:r>
      <w:r w:rsidR="00D35D9E" w:rsidRPr="00D35D9E">
        <w:rPr>
          <w:rFonts w:asciiTheme="minorHAnsi" w:hAnsiTheme="minorHAnsi" w:cstheme="minorHAnsi"/>
          <w:color w:val="000000" w:themeColor="text1"/>
          <w:sz w:val="22"/>
        </w:rPr>
        <w:t>Email:</w:t>
      </w:r>
      <w:r w:rsidR="00D35D9E" w:rsidRPr="00D35D9E">
        <w:rPr>
          <w:rFonts w:asciiTheme="minorHAnsi" w:hAnsiTheme="minorHAnsi" w:cstheme="minorHAnsi"/>
          <w:color w:val="000000" w:themeColor="text1"/>
          <w:sz w:val="22"/>
        </w:rPr>
        <w:t> info@menabilly.com</w:t>
      </w:r>
    </w:p>
    <w:p w:rsidR="00D35D9E" w:rsidRPr="00D35D9E" w:rsidRDefault="00DB2FC2" w:rsidP="00D35D9E">
      <w:pPr>
        <w:numPr>
          <w:ilvl w:val="0"/>
          <w:numId w:val="1"/>
        </w:numPr>
        <w:spacing w:after="194" w:line="259" w:lineRule="auto"/>
        <w:ind w:right="2" w:hanging="917"/>
        <w:jc w:val="left"/>
        <w:rPr>
          <w:rFonts w:asciiTheme="minorHAnsi" w:hAnsiTheme="minorHAnsi" w:cstheme="minorHAnsi"/>
          <w:color w:val="000000" w:themeColor="text1"/>
          <w:sz w:val="22"/>
        </w:rPr>
      </w:pPr>
      <w:r w:rsidRPr="00D35D9E">
        <w:rPr>
          <w:rFonts w:asciiTheme="minorHAnsi" w:hAnsiTheme="minorHAnsi" w:cstheme="minorHAnsi"/>
          <w:b/>
          <w:color w:val="000000" w:themeColor="text1"/>
          <w:sz w:val="22"/>
        </w:rPr>
        <w:t>What</w:t>
      </w:r>
      <w:r w:rsidR="00D35D9E" w:rsidRPr="00D35D9E">
        <w:rPr>
          <w:rFonts w:asciiTheme="minorHAnsi" w:hAnsiTheme="minorHAnsi" w:cstheme="minorHAnsi"/>
          <w:b/>
          <w:color w:val="000000" w:themeColor="text1"/>
          <w:sz w:val="22"/>
        </w:rPr>
        <w:t xml:space="preserve"> information we collect and why</w:t>
      </w:r>
      <w:r w:rsidRPr="00D35D9E">
        <w:rPr>
          <w:rFonts w:asciiTheme="minorHAnsi" w:hAnsiTheme="minorHAnsi" w:cstheme="minorHAnsi"/>
          <w:b/>
          <w:color w:val="000000" w:themeColor="text1"/>
          <w:sz w:val="22"/>
        </w:rPr>
        <w:t xml:space="preserve"> </w:t>
      </w:r>
    </w:p>
    <w:p w:rsidR="00033BBA" w:rsidRPr="00033BBA" w:rsidRDefault="00D35D9E" w:rsidP="00D35D9E">
      <w:pPr>
        <w:numPr>
          <w:ilvl w:val="1"/>
          <w:numId w:val="1"/>
        </w:numPr>
        <w:spacing w:after="0" w:line="259" w:lineRule="auto"/>
        <w:ind w:right="2" w:hanging="917"/>
        <w:jc w:val="left"/>
        <w:rPr>
          <w:rFonts w:asciiTheme="minorHAnsi" w:hAnsiTheme="minorHAnsi" w:cstheme="minorHAnsi"/>
          <w:sz w:val="22"/>
        </w:rPr>
      </w:pPr>
      <w:r w:rsidRPr="00D35D9E">
        <w:rPr>
          <w:rFonts w:asciiTheme="minorHAnsi" w:hAnsiTheme="minorHAnsi" w:cstheme="minorHAnsi"/>
          <w:color w:val="000000" w:themeColor="text1"/>
          <w:sz w:val="22"/>
          <w:shd w:val="clear" w:color="auto" w:fill="FFFFFF"/>
        </w:rPr>
        <w:t>If you choose to make a booking through us we will collect details that you provide in relation to that booking. Information held is likely to include your name, address, contact number and email address</w:t>
      </w:r>
      <w:r w:rsidRPr="00D35D9E">
        <w:rPr>
          <w:rFonts w:asciiTheme="minorHAnsi" w:hAnsiTheme="minorHAnsi" w:cstheme="minorHAnsi"/>
          <w:color w:val="000000" w:themeColor="text1"/>
          <w:sz w:val="22"/>
        </w:rPr>
        <w:t xml:space="preserve">.  </w:t>
      </w:r>
    </w:p>
    <w:p w:rsidR="007C05C0" w:rsidRPr="00D546D2" w:rsidRDefault="00033BBA" w:rsidP="00D35D9E">
      <w:pPr>
        <w:numPr>
          <w:ilvl w:val="1"/>
          <w:numId w:val="1"/>
        </w:numPr>
        <w:spacing w:after="0" w:line="259" w:lineRule="auto"/>
        <w:ind w:right="2" w:hanging="917"/>
        <w:jc w:val="left"/>
        <w:rPr>
          <w:rFonts w:asciiTheme="minorHAnsi" w:hAnsiTheme="minorHAnsi" w:cstheme="minorHAnsi"/>
          <w:sz w:val="22"/>
        </w:rPr>
      </w:pPr>
      <w:r>
        <w:rPr>
          <w:rFonts w:asciiTheme="minorHAnsi" w:hAnsiTheme="minorHAnsi" w:cstheme="minorHAnsi"/>
          <w:color w:val="000000" w:themeColor="text1"/>
          <w:sz w:val="22"/>
        </w:rPr>
        <w:t>If, on the booking form, you agree to being contacted from time to time about our cottage holidays, you can request for that permission to be withdrawn</w:t>
      </w:r>
      <w:bookmarkStart w:id="0" w:name="_GoBack"/>
      <w:bookmarkEnd w:id="0"/>
      <w:r>
        <w:rPr>
          <w:rFonts w:asciiTheme="minorHAnsi" w:hAnsiTheme="minorHAnsi" w:cstheme="minorHAnsi"/>
          <w:color w:val="000000" w:themeColor="text1"/>
          <w:sz w:val="22"/>
        </w:rPr>
        <w:t xml:space="preserve"> </w:t>
      </w:r>
      <w:r>
        <w:rPr>
          <w:rFonts w:asciiTheme="minorHAnsi" w:hAnsiTheme="minorHAnsi" w:cstheme="minorHAnsi"/>
          <w:sz w:val="22"/>
        </w:rPr>
        <w:t xml:space="preserve">using the contact options </w:t>
      </w:r>
      <w:r w:rsidRPr="00D546D2">
        <w:rPr>
          <w:rFonts w:asciiTheme="minorHAnsi" w:hAnsiTheme="minorHAnsi" w:cstheme="minorHAnsi"/>
          <w:sz w:val="22"/>
        </w:rPr>
        <w:t>detailed in section 2, above.</w:t>
      </w:r>
      <w:r>
        <w:rPr>
          <w:rFonts w:asciiTheme="minorHAnsi" w:hAnsiTheme="minorHAnsi" w:cstheme="minorHAnsi"/>
          <w:color w:val="000000" w:themeColor="text1"/>
          <w:sz w:val="22"/>
        </w:rPr>
        <w:t xml:space="preserve"> </w:t>
      </w:r>
      <w:r w:rsidR="00D35D9E" w:rsidRPr="00D35D9E">
        <w:rPr>
          <w:rFonts w:asciiTheme="minorHAnsi" w:hAnsiTheme="minorHAnsi" w:cstheme="minorHAnsi"/>
          <w:color w:val="000000" w:themeColor="text1"/>
          <w:sz w:val="22"/>
        </w:rPr>
        <w:br/>
      </w:r>
    </w:p>
    <w:p w:rsidR="00DB2FC2" w:rsidRPr="00D546D2" w:rsidRDefault="00DB2FC2" w:rsidP="00DB2FC2">
      <w:pPr>
        <w:numPr>
          <w:ilvl w:val="0"/>
          <w:numId w:val="1"/>
        </w:numPr>
        <w:spacing w:after="194" w:line="259" w:lineRule="auto"/>
        <w:ind w:right="2" w:hanging="917"/>
        <w:jc w:val="left"/>
        <w:rPr>
          <w:rFonts w:asciiTheme="minorHAnsi" w:hAnsiTheme="minorHAnsi" w:cstheme="minorHAnsi"/>
          <w:sz w:val="22"/>
        </w:rPr>
      </w:pPr>
      <w:r w:rsidRPr="00D546D2">
        <w:rPr>
          <w:rFonts w:asciiTheme="minorHAnsi" w:hAnsiTheme="minorHAnsi" w:cstheme="minorHAnsi"/>
          <w:b/>
          <w:sz w:val="22"/>
        </w:rPr>
        <w:t xml:space="preserve">How we protect your personal data </w:t>
      </w:r>
    </w:p>
    <w:p w:rsidR="00DB2FC2" w:rsidRPr="00D546D2" w:rsidRDefault="00DB2FC2" w:rsidP="00DB2FC2">
      <w:pPr>
        <w:numPr>
          <w:ilvl w:val="1"/>
          <w:numId w:val="1"/>
        </w:numPr>
        <w:ind w:right="0" w:hanging="850"/>
        <w:rPr>
          <w:rFonts w:asciiTheme="minorHAnsi" w:hAnsiTheme="minorHAnsi" w:cstheme="minorHAnsi"/>
          <w:sz w:val="22"/>
        </w:rPr>
      </w:pPr>
      <w:r w:rsidRPr="00D546D2">
        <w:rPr>
          <w:rFonts w:asciiTheme="minorHAnsi" w:hAnsiTheme="minorHAnsi" w:cstheme="minorHAnsi"/>
          <w:sz w:val="22"/>
        </w:rPr>
        <w:t xml:space="preserve">We will not transfer your personal data outside the EU without your consent. </w:t>
      </w:r>
    </w:p>
    <w:p w:rsidR="00DB2FC2" w:rsidRPr="00D546D2" w:rsidRDefault="00DB2FC2" w:rsidP="00DB2FC2">
      <w:pPr>
        <w:numPr>
          <w:ilvl w:val="1"/>
          <w:numId w:val="1"/>
        </w:numPr>
        <w:ind w:right="0" w:hanging="850"/>
        <w:rPr>
          <w:rFonts w:asciiTheme="minorHAnsi" w:hAnsiTheme="minorHAnsi" w:cstheme="minorHAnsi"/>
          <w:sz w:val="22"/>
        </w:rPr>
      </w:pPr>
      <w:r w:rsidRPr="00D546D2">
        <w:rPr>
          <w:rFonts w:asciiTheme="minorHAnsi" w:hAnsiTheme="minorHAnsi" w:cstheme="minorHAnsi"/>
          <w:sz w:val="22"/>
        </w:rPr>
        <w:t xml:space="preserve">We have implemented generally accepted standards of technology and operational security in order to protect personal data from loss, misuse, or unauthorised alteration or destruction.   </w:t>
      </w:r>
    </w:p>
    <w:p w:rsidR="00DB2FC2" w:rsidRPr="00D546D2" w:rsidRDefault="00DB2FC2" w:rsidP="00DB2FC2">
      <w:pPr>
        <w:numPr>
          <w:ilvl w:val="1"/>
          <w:numId w:val="1"/>
        </w:numPr>
        <w:ind w:right="0"/>
        <w:rPr>
          <w:rFonts w:asciiTheme="minorHAnsi" w:hAnsiTheme="minorHAnsi" w:cstheme="minorHAnsi"/>
          <w:sz w:val="22"/>
        </w:rPr>
      </w:pPr>
      <w:r w:rsidRPr="00D546D2">
        <w:rPr>
          <w:rFonts w:asciiTheme="minorHAnsi" w:hAnsiTheme="minorHAnsi" w:cstheme="minorHAnsi"/>
          <w:sz w:val="22"/>
        </w:rPr>
        <w:t xml:space="preserve">Please note however that where you are transmitting information to us over the internet this can never be guaranteed to be 100% secure.  </w:t>
      </w:r>
      <w:r w:rsidRPr="00D546D2">
        <w:rPr>
          <w:rFonts w:asciiTheme="minorHAnsi" w:hAnsiTheme="minorHAnsi" w:cstheme="minorHAnsi"/>
          <w:b/>
          <w:sz w:val="22"/>
        </w:rPr>
        <w:t xml:space="preserve"> </w:t>
      </w:r>
    </w:p>
    <w:p w:rsidR="00DB2FC2" w:rsidRPr="00D546D2" w:rsidRDefault="00DB2FC2" w:rsidP="00DB2FC2">
      <w:pPr>
        <w:numPr>
          <w:ilvl w:val="1"/>
          <w:numId w:val="1"/>
        </w:numPr>
        <w:ind w:right="0" w:hanging="850"/>
        <w:rPr>
          <w:rFonts w:asciiTheme="minorHAnsi" w:hAnsiTheme="minorHAnsi" w:cstheme="minorHAnsi"/>
          <w:sz w:val="22"/>
        </w:rPr>
      </w:pPr>
      <w:r w:rsidRPr="00D546D2">
        <w:rPr>
          <w:rFonts w:asciiTheme="minorHAnsi" w:hAnsiTheme="minorHAnsi" w:cstheme="minorHAnsi"/>
          <w:sz w:val="22"/>
        </w:rPr>
        <w:t>We will notify you promptly in the event of any breach of your personal data which might expose you to serious risk.</w:t>
      </w:r>
      <w:r w:rsidRPr="00D546D2">
        <w:rPr>
          <w:rFonts w:asciiTheme="minorHAnsi" w:hAnsiTheme="minorHAnsi" w:cstheme="minorHAnsi"/>
          <w:b/>
          <w:sz w:val="22"/>
        </w:rPr>
        <w:t xml:space="preserve"> </w:t>
      </w:r>
    </w:p>
    <w:p w:rsidR="00DB2FC2" w:rsidRPr="00D546D2" w:rsidRDefault="00DB2FC2" w:rsidP="00DB2FC2">
      <w:pPr>
        <w:numPr>
          <w:ilvl w:val="0"/>
          <w:numId w:val="1"/>
        </w:numPr>
        <w:spacing w:after="194" w:line="259" w:lineRule="auto"/>
        <w:ind w:right="2" w:hanging="917"/>
        <w:jc w:val="left"/>
        <w:rPr>
          <w:rFonts w:asciiTheme="minorHAnsi" w:hAnsiTheme="minorHAnsi" w:cstheme="minorHAnsi"/>
          <w:sz w:val="22"/>
        </w:rPr>
      </w:pPr>
      <w:r w:rsidRPr="00D546D2">
        <w:rPr>
          <w:rFonts w:asciiTheme="minorHAnsi" w:hAnsiTheme="minorHAnsi" w:cstheme="minorHAnsi"/>
          <w:b/>
          <w:sz w:val="22"/>
        </w:rPr>
        <w:t xml:space="preserve">Who else has access to the information you provide us? </w:t>
      </w:r>
    </w:p>
    <w:p w:rsidR="00DB2FC2" w:rsidRPr="00D546D2" w:rsidRDefault="00DB2FC2" w:rsidP="00DB2FC2">
      <w:pPr>
        <w:numPr>
          <w:ilvl w:val="1"/>
          <w:numId w:val="1"/>
        </w:numPr>
        <w:ind w:right="0" w:hanging="850"/>
        <w:rPr>
          <w:rFonts w:asciiTheme="minorHAnsi" w:hAnsiTheme="minorHAnsi" w:cstheme="minorHAnsi"/>
          <w:sz w:val="22"/>
        </w:rPr>
      </w:pPr>
      <w:r w:rsidRPr="00D546D2">
        <w:rPr>
          <w:rFonts w:asciiTheme="minorHAnsi" w:hAnsiTheme="minorHAnsi" w:cstheme="minorHAnsi"/>
          <w:sz w:val="22"/>
        </w:rPr>
        <w:t xml:space="preserve">We will never sell your personal data. We will not share your personal data with any third parties. </w:t>
      </w:r>
    </w:p>
    <w:p w:rsidR="00DB2FC2" w:rsidRPr="00D546D2" w:rsidRDefault="00DB2FC2" w:rsidP="00DB2FC2">
      <w:pPr>
        <w:spacing w:after="0" w:line="259" w:lineRule="auto"/>
        <w:ind w:left="0" w:right="0" w:firstLine="0"/>
        <w:jc w:val="left"/>
        <w:rPr>
          <w:rFonts w:asciiTheme="minorHAnsi" w:hAnsiTheme="minorHAnsi" w:cstheme="minorHAnsi"/>
          <w:sz w:val="22"/>
        </w:rPr>
      </w:pPr>
      <w:r w:rsidRPr="00D546D2">
        <w:rPr>
          <w:rFonts w:asciiTheme="minorHAnsi" w:hAnsiTheme="minorHAnsi" w:cstheme="minorHAnsi"/>
          <w:sz w:val="22"/>
        </w:rPr>
        <w:tab/>
        <w:t xml:space="preserve"> </w:t>
      </w:r>
    </w:p>
    <w:p w:rsidR="00DB2FC2" w:rsidRPr="00D546D2" w:rsidRDefault="00DB2FC2" w:rsidP="00DB2FC2">
      <w:pPr>
        <w:numPr>
          <w:ilvl w:val="0"/>
          <w:numId w:val="1"/>
        </w:numPr>
        <w:spacing w:after="194" w:line="259" w:lineRule="auto"/>
        <w:ind w:right="2" w:hanging="917"/>
        <w:jc w:val="left"/>
        <w:rPr>
          <w:rFonts w:asciiTheme="minorHAnsi" w:hAnsiTheme="minorHAnsi" w:cstheme="minorHAnsi"/>
          <w:sz w:val="22"/>
        </w:rPr>
      </w:pPr>
      <w:r w:rsidRPr="00D546D2">
        <w:rPr>
          <w:rFonts w:asciiTheme="minorHAnsi" w:hAnsiTheme="minorHAnsi" w:cstheme="minorHAnsi"/>
          <w:b/>
          <w:sz w:val="22"/>
        </w:rPr>
        <w:lastRenderedPageBreak/>
        <w:t xml:space="preserve">How long do we keep your information? </w:t>
      </w:r>
    </w:p>
    <w:p w:rsidR="00DB2FC2" w:rsidRPr="00D35D9E" w:rsidRDefault="00D35D9E" w:rsidP="00DB2FC2">
      <w:pPr>
        <w:numPr>
          <w:ilvl w:val="1"/>
          <w:numId w:val="1"/>
        </w:numPr>
        <w:ind w:right="0"/>
        <w:rPr>
          <w:rFonts w:asciiTheme="minorHAnsi" w:hAnsiTheme="minorHAnsi" w:cstheme="minorHAnsi"/>
          <w:sz w:val="22"/>
        </w:rPr>
      </w:pPr>
      <w:r w:rsidRPr="00D35D9E">
        <w:rPr>
          <w:rFonts w:asciiTheme="minorHAnsi" w:hAnsiTheme="minorHAnsi" w:cstheme="minorHAnsi"/>
          <w:sz w:val="22"/>
          <w:shd w:val="clear" w:color="auto" w:fill="FFFFFF"/>
        </w:rPr>
        <w:t>We have a system of retention periods in place to ensure that your information is only stored whilst it is required for the relevant purposes or to meet legal requirements. Where your information is no longer required, we will ensure it is disposed of in a secure manner.</w:t>
      </w:r>
      <w:r w:rsidR="00DB2FC2" w:rsidRPr="00D35D9E">
        <w:rPr>
          <w:rFonts w:asciiTheme="minorHAnsi" w:hAnsiTheme="minorHAnsi" w:cstheme="minorHAnsi"/>
          <w:sz w:val="22"/>
        </w:rPr>
        <w:t xml:space="preserve"> </w:t>
      </w:r>
    </w:p>
    <w:p w:rsidR="00DB2FC2" w:rsidRPr="00D546D2" w:rsidRDefault="00DB2FC2" w:rsidP="00DB2FC2">
      <w:pPr>
        <w:numPr>
          <w:ilvl w:val="0"/>
          <w:numId w:val="1"/>
        </w:numPr>
        <w:spacing w:after="194" w:line="259" w:lineRule="auto"/>
        <w:ind w:right="2" w:hanging="917"/>
        <w:jc w:val="left"/>
        <w:rPr>
          <w:rFonts w:asciiTheme="minorHAnsi" w:hAnsiTheme="minorHAnsi" w:cstheme="minorHAnsi"/>
          <w:sz w:val="22"/>
        </w:rPr>
      </w:pPr>
      <w:r w:rsidRPr="00D546D2">
        <w:rPr>
          <w:rFonts w:asciiTheme="minorHAnsi" w:hAnsiTheme="minorHAnsi" w:cstheme="minorHAnsi"/>
          <w:b/>
          <w:sz w:val="22"/>
        </w:rPr>
        <w:t xml:space="preserve">Your rights </w:t>
      </w:r>
    </w:p>
    <w:p w:rsidR="00DB2FC2" w:rsidRPr="00D546D2" w:rsidRDefault="00DB2FC2" w:rsidP="00DB2FC2">
      <w:pPr>
        <w:numPr>
          <w:ilvl w:val="1"/>
          <w:numId w:val="1"/>
        </w:numPr>
        <w:ind w:right="0" w:hanging="850"/>
        <w:rPr>
          <w:rFonts w:asciiTheme="minorHAnsi" w:hAnsiTheme="minorHAnsi" w:cstheme="minorHAnsi"/>
          <w:sz w:val="22"/>
        </w:rPr>
      </w:pPr>
      <w:r w:rsidRPr="00D546D2">
        <w:rPr>
          <w:rFonts w:asciiTheme="minorHAnsi" w:hAnsiTheme="minorHAnsi" w:cstheme="minorHAnsi"/>
          <w:sz w:val="22"/>
        </w:rPr>
        <w:t>You have rights under the GDPR:</w:t>
      </w:r>
      <w:r w:rsidRPr="00D546D2">
        <w:rPr>
          <w:rFonts w:asciiTheme="minorHAnsi" w:hAnsiTheme="minorHAnsi" w:cstheme="minorHAnsi"/>
          <w:b/>
          <w:sz w:val="22"/>
        </w:rPr>
        <w:t xml:space="preserve"> </w:t>
      </w:r>
    </w:p>
    <w:p w:rsidR="00DB2FC2" w:rsidRPr="00D546D2" w:rsidRDefault="00DB2FC2" w:rsidP="00DB2FC2">
      <w:pPr>
        <w:numPr>
          <w:ilvl w:val="2"/>
          <w:numId w:val="1"/>
        </w:numPr>
        <w:ind w:right="0" w:hanging="564"/>
        <w:rPr>
          <w:rFonts w:asciiTheme="minorHAnsi" w:hAnsiTheme="minorHAnsi" w:cstheme="minorHAnsi"/>
          <w:sz w:val="22"/>
        </w:rPr>
      </w:pPr>
      <w:r w:rsidRPr="00D546D2">
        <w:rPr>
          <w:rFonts w:asciiTheme="minorHAnsi" w:hAnsiTheme="minorHAnsi" w:cstheme="minorHAnsi"/>
          <w:sz w:val="22"/>
        </w:rPr>
        <w:t xml:space="preserve">to access your personal data  </w:t>
      </w:r>
    </w:p>
    <w:p w:rsidR="00DB2FC2" w:rsidRPr="00D546D2" w:rsidRDefault="00DB2FC2" w:rsidP="00DB2FC2">
      <w:pPr>
        <w:numPr>
          <w:ilvl w:val="2"/>
          <w:numId w:val="1"/>
        </w:numPr>
        <w:ind w:right="0" w:hanging="564"/>
        <w:rPr>
          <w:rFonts w:asciiTheme="minorHAnsi" w:hAnsiTheme="minorHAnsi" w:cstheme="minorHAnsi"/>
          <w:sz w:val="22"/>
        </w:rPr>
      </w:pPr>
      <w:r w:rsidRPr="00D546D2">
        <w:rPr>
          <w:rFonts w:asciiTheme="minorHAnsi" w:hAnsiTheme="minorHAnsi" w:cstheme="minorHAnsi"/>
          <w:sz w:val="22"/>
        </w:rPr>
        <w:t xml:space="preserve">to be provided with information about how your personal data is processed </w:t>
      </w:r>
    </w:p>
    <w:p w:rsidR="00DB2FC2" w:rsidRPr="00D546D2" w:rsidRDefault="00DB2FC2" w:rsidP="00DB2FC2">
      <w:pPr>
        <w:numPr>
          <w:ilvl w:val="2"/>
          <w:numId w:val="1"/>
        </w:numPr>
        <w:ind w:right="0" w:hanging="564"/>
        <w:rPr>
          <w:rFonts w:asciiTheme="minorHAnsi" w:hAnsiTheme="minorHAnsi" w:cstheme="minorHAnsi"/>
          <w:sz w:val="22"/>
        </w:rPr>
      </w:pPr>
      <w:r w:rsidRPr="00D546D2">
        <w:rPr>
          <w:rFonts w:asciiTheme="minorHAnsi" w:hAnsiTheme="minorHAnsi" w:cstheme="minorHAnsi"/>
          <w:sz w:val="22"/>
        </w:rPr>
        <w:t xml:space="preserve">to have your personal data corrected </w:t>
      </w:r>
    </w:p>
    <w:p w:rsidR="00DB2FC2" w:rsidRPr="00D546D2" w:rsidRDefault="00DB2FC2" w:rsidP="00DB2FC2">
      <w:pPr>
        <w:numPr>
          <w:ilvl w:val="2"/>
          <w:numId w:val="1"/>
        </w:numPr>
        <w:ind w:right="0" w:hanging="564"/>
        <w:rPr>
          <w:rFonts w:asciiTheme="minorHAnsi" w:hAnsiTheme="minorHAnsi" w:cstheme="minorHAnsi"/>
          <w:sz w:val="22"/>
        </w:rPr>
      </w:pPr>
      <w:r w:rsidRPr="00D546D2">
        <w:rPr>
          <w:rFonts w:asciiTheme="minorHAnsi" w:hAnsiTheme="minorHAnsi" w:cstheme="minorHAnsi"/>
          <w:sz w:val="22"/>
        </w:rPr>
        <w:t xml:space="preserve">to have your personal data erased in certain circumstances </w:t>
      </w:r>
    </w:p>
    <w:p w:rsidR="00DB2FC2" w:rsidRPr="00D546D2" w:rsidRDefault="00DB2FC2" w:rsidP="00DB2FC2">
      <w:pPr>
        <w:numPr>
          <w:ilvl w:val="2"/>
          <w:numId w:val="1"/>
        </w:numPr>
        <w:ind w:right="0" w:hanging="564"/>
        <w:rPr>
          <w:rFonts w:asciiTheme="minorHAnsi" w:hAnsiTheme="minorHAnsi" w:cstheme="minorHAnsi"/>
          <w:sz w:val="22"/>
        </w:rPr>
      </w:pPr>
      <w:r w:rsidRPr="00D546D2">
        <w:rPr>
          <w:rFonts w:asciiTheme="minorHAnsi" w:hAnsiTheme="minorHAnsi" w:cstheme="minorHAnsi"/>
          <w:sz w:val="22"/>
        </w:rPr>
        <w:t xml:space="preserve">to object to or restrict how your personal data is processed </w:t>
      </w:r>
    </w:p>
    <w:p w:rsidR="00DB2FC2" w:rsidRPr="00D546D2" w:rsidRDefault="00DB2FC2" w:rsidP="00DB2FC2">
      <w:pPr>
        <w:numPr>
          <w:ilvl w:val="2"/>
          <w:numId w:val="1"/>
        </w:numPr>
        <w:ind w:right="0" w:hanging="564"/>
        <w:rPr>
          <w:rFonts w:asciiTheme="minorHAnsi" w:hAnsiTheme="minorHAnsi" w:cstheme="minorHAnsi"/>
          <w:sz w:val="22"/>
        </w:rPr>
      </w:pPr>
      <w:proofErr w:type="gramStart"/>
      <w:r w:rsidRPr="00D546D2">
        <w:rPr>
          <w:rFonts w:asciiTheme="minorHAnsi" w:hAnsiTheme="minorHAnsi" w:cstheme="minorHAnsi"/>
          <w:sz w:val="22"/>
        </w:rPr>
        <w:t>to</w:t>
      </w:r>
      <w:proofErr w:type="gramEnd"/>
      <w:r w:rsidRPr="00D546D2">
        <w:rPr>
          <w:rFonts w:asciiTheme="minorHAnsi" w:hAnsiTheme="minorHAnsi" w:cstheme="minorHAnsi"/>
          <w:sz w:val="22"/>
        </w:rPr>
        <w:t xml:space="preserve"> have your personal data transferred to yourself or to another business in certain circumstances. </w:t>
      </w:r>
    </w:p>
    <w:p w:rsidR="00DB2FC2" w:rsidRPr="00D546D2" w:rsidRDefault="00DB2FC2" w:rsidP="00DB2FC2">
      <w:pPr>
        <w:numPr>
          <w:ilvl w:val="1"/>
          <w:numId w:val="1"/>
        </w:numPr>
        <w:ind w:right="0" w:hanging="850"/>
        <w:rPr>
          <w:rFonts w:asciiTheme="minorHAnsi" w:hAnsiTheme="minorHAnsi" w:cstheme="minorHAnsi"/>
          <w:sz w:val="22"/>
        </w:rPr>
      </w:pPr>
      <w:r w:rsidRPr="00D546D2">
        <w:rPr>
          <w:rFonts w:asciiTheme="minorHAnsi" w:hAnsiTheme="minorHAnsi" w:cstheme="minorHAnsi"/>
          <w:sz w:val="22"/>
        </w:rPr>
        <w:t xml:space="preserve">You have the right to take any complaints about how we process your personal data to the Information Commissioner: </w:t>
      </w:r>
    </w:p>
    <w:p w:rsidR="00DB2FC2" w:rsidRPr="00D546D2" w:rsidRDefault="00033BBA" w:rsidP="00D546D2">
      <w:pPr>
        <w:spacing w:after="21" w:line="259" w:lineRule="auto"/>
        <w:ind w:left="0" w:right="4" w:firstLine="0"/>
        <w:jc w:val="center"/>
        <w:rPr>
          <w:rFonts w:asciiTheme="minorHAnsi" w:hAnsiTheme="minorHAnsi" w:cstheme="minorHAnsi"/>
          <w:sz w:val="22"/>
        </w:rPr>
      </w:pPr>
      <w:hyperlink r:id="rId6">
        <w:r w:rsidR="00DB2FC2" w:rsidRPr="00D546D2">
          <w:rPr>
            <w:rFonts w:asciiTheme="minorHAnsi" w:hAnsiTheme="minorHAnsi" w:cstheme="minorHAnsi"/>
            <w:color w:val="0000FF"/>
            <w:sz w:val="22"/>
            <w:u w:val="single" w:color="0000FF"/>
          </w:rPr>
          <w:t>https://ico.org.uk/concerns/</w:t>
        </w:r>
      </w:hyperlink>
      <w:hyperlink r:id="rId7">
        <w:r w:rsidR="00DB2FC2" w:rsidRPr="00D546D2">
          <w:rPr>
            <w:rFonts w:asciiTheme="minorHAnsi" w:hAnsiTheme="minorHAnsi" w:cstheme="minorHAnsi"/>
            <w:sz w:val="22"/>
          </w:rPr>
          <w:t xml:space="preserve"> </w:t>
        </w:r>
      </w:hyperlink>
      <w:r w:rsidR="00DB2FC2" w:rsidRPr="00D546D2">
        <w:rPr>
          <w:rFonts w:asciiTheme="minorHAnsi" w:hAnsiTheme="minorHAnsi" w:cstheme="minorHAnsi"/>
          <w:sz w:val="22"/>
        </w:rPr>
        <w:t xml:space="preserve"> </w:t>
      </w:r>
    </w:p>
    <w:p w:rsidR="00DB2FC2" w:rsidRPr="00D546D2" w:rsidRDefault="00DB2FC2" w:rsidP="00D546D2">
      <w:pPr>
        <w:spacing w:after="20" w:line="259" w:lineRule="auto"/>
        <w:ind w:left="11" w:right="4" w:hanging="10"/>
        <w:jc w:val="center"/>
        <w:rPr>
          <w:rFonts w:asciiTheme="minorHAnsi" w:hAnsiTheme="minorHAnsi" w:cstheme="minorHAnsi"/>
          <w:sz w:val="22"/>
        </w:rPr>
      </w:pPr>
      <w:r w:rsidRPr="00D546D2">
        <w:rPr>
          <w:rFonts w:asciiTheme="minorHAnsi" w:hAnsiTheme="minorHAnsi" w:cstheme="minorHAnsi"/>
          <w:sz w:val="22"/>
        </w:rPr>
        <w:t>0303 123 1113</w:t>
      </w:r>
    </w:p>
    <w:p w:rsidR="00DB2FC2" w:rsidRPr="00D546D2" w:rsidRDefault="00DB2FC2" w:rsidP="00DB2FC2">
      <w:pPr>
        <w:spacing w:after="20" w:line="259" w:lineRule="auto"/>
        <w:ind w:left="11" w:right="2" w:hanging="10"/>
        <w:jc w:val="center"/>
        <w:rPr>
          <w:rFonts w:asciiTheme="minorHAnsi" w:hAnsiTheme="minorHAnsi" w:cstheme="minorHAnsi"/>
          <w:sz w:val="22"/>
        </w:rPr>
      </w:pPr>
      <w:r w:rsidRPr="00D546D2">
        <w:rPr>
          <w:rFonts w:asciiTheme="minorHAnsi" w:hAnsiTheme="minorHAnsi" w:cstheme="minorHAnsi"/>
          <w:sz w:val="22"/>
        </w:rPr>
        <w:t>In</w:t>
      </w:r>
      <w:r w:rsidR="00D546D2">
        <w:rPr>
          <w:rFonts w:asciiTheme="minorHAnsi" w:hAnsiTheme="minorHAnsi" w:cstheme="minorHAnsi"/>
          <w:sz w:val="22"/>
        </w:rPr>
        <w:t>formation Commissioner's Office</w:t>
      </w:r>
    </w:p>
    <w:p w:rsidR="00DB2FC2" w:rsidRPr="00D546D2" w:rsidRDefault="00DB2FC2" w:rsidP="00D546D2">
      <w:pPr>
        <w:spacing w:after="20" w:line="259" w:lineRule="auto"/>
        <w:ind w:left="11" w:right="4" w:hanging="10"/>
        <w:jc w:val="center"/>
        <w:rPr>
          <w:rFonts w:asciiTheme="minorHAnsi" w:hAnsiTheme="minorHAnsi" w:cstheme="minorHAnsi"/>
          <w:sz w:val="22"/>
        </w:rPr>
      </w:pPr>
      <w:r w:rsidRPr="00D546D2">
        <w:rPr>
          <w:rFonts w:asciiTheme="minorHAnsi" w:hAnsiTheme="minorHAnsi" w:cstheme="minorHAnsi"/>
          <w:sz w:val="22"/>
        </w:rPr>
        <w:t>Wycliffe House</w:t>
      </w:r>
      <w:r w:rsidR="00D546D2">
        <w:rPr>
          <w:rFonts w:asciiTheme="minorHAnsi" w:hAnsiTheme="minorHAnsi" w:cstheme="minorHAnsi"/>
          <w:sz w:val="22"/>
        </w:rPr>
        <w:t>,</w:t>
      </w:r>
      <w:r w:rsidRPr="00D546D2">
        <w:rPr>
          <w:rFonts w:asciiTheme="minorHAnsi" w:hAnsiTheme="minorHAnsi" w:cstheme="minorHAnsi"/>
          <w:sz w:val="22"/>
        </w:rPr>
        <w:t xml:space="preserve"> Water Lane</w:t>
      </w:r>
      <w:r w:rsidR="00D546D2">
        <w:rPr>
          <w:rFonts w:asciiTheme="minorHAnsi" w:hAnsiTheme="minorHAnsi" w:cstheme="minorHAnsi"/>
          <w:sz w:val="22"/>
        </w:rPr>
        <w:t>,</w:t>
      </w:r>
      <w:r w:rsidRPr="00D546D2">
        <w:rPr>
          <w:rFonts w:asciiTheme="minorHAnsi" w:hAnsiTheme="minorHAnsi" w:cstheme="minorHAnsi"/>
          <w:sz w:val="22"/>
        </w:rPr>
        <w:t xml:space="preserve"> Wilmslow</w:t>
      </w:r>
      <w:r w:rsidR="00D546D2">
        <w:rPr>
          <w:rFonts w:asciiTheme="minorHAnsi" w:hAnsiTheme="minorHAnsi" w:cstheme="minorHAnsi"/>
          <w:sz w:val="22"/>
        </w:rPr>
        <w:t xml:space="preserve">, </w:t>
      </w:r>
      <w:r w:rsidRPr="00D546D2">
        <w:rPr>
          <w:rFonts w:asciiTheme="minorHAnsi" w:hAnsiTheme="minorHAnsi" w:cstheme="minorHAnsi"/>
          <w:sz w:val="22"/>
        </w:rPr>
        <w:t xml:space="preserve">Cheshire SK9 5AF </w:t>
      </w:r>
    </w:p>
    <w:p w:rsidR="00DB2FC2" w:rsidRPr="00D546D2" w:rsidRDefault="00DB2FC2" w:rsidP="00DB2FC2">
      <w:pPr>
        <w:spacing w:after="21" w:line="259" w:lineRule="auto"/>
        <w:ind w:left="66" w:right="0" w:firstLine="0"/>
        <w:jc w:val="center"/>
        <w:rPr>
          <w:rFonts w:asciiTheme="minorHAnsi" w:hAnsiTheme="minorHAnsi" w:cstheme="minorHAnsi"/>
          <w:sz w:val="22"/>
        </w:rPr>
      </w:pPr>
      <w:r w:rsidRPr="00D546D2">
        <w:rPr>
          <w:rFonts w:asciiTheme="minorHAnsi" w:hAnsiTheme="minorHAnsi" w:cstheme="minorHAnsi"/>
          <w:sz w:val="22"/>
        </w:rPr>
        <w:t xml:space="preserve"> </w:t>
      </w:r>
    </w:p>
    <w:p w:rsidR="00DB2FC2" w:rsidRPr="00D546D2" w:rsidRDefault="00DB2FC2" w:rsidP="00DB2FC2">
      <w:pPr>
        <w:spacing w:after="16"/>
        <w:ind w:left="-15" w:right="0" w:firstLine="0"/>
        <w:rPr>
          <w:rFonts w:asciiTheme="minorHAnsi" w:hAnsiTheme="minorHAnsi" w:cstheme="minorHAnsi"/>
          <w:sz w:val="22"/>
        </w:rPr>
      </w:pPr>
      <w:r w:rsidRPr="00D546D2">
        <w:rPr>
          <w:rFonts w:asciiTheme="minorHAnsi" w:hAnsiTheme="minorHAnsi" w:cstheme="minorHAnsi"/>
          <w:sz w:val="22"/>
        </w:rPr>
        <w:t>For more details, please address any questions, comments and requests regarding our data processing</w:t>
      </w:r>
      <w:r w:rsidR="00D35D9E">
        <w:rPr>
          <w:rFonts w:asciiTheme="minorHAnsi" w:hAnsiTheme="minorHAnsi" w:cstheme="minorHAnsi"/>
          <w:sz w:val="22"/>
        </w:rPr>
        <w:t xml:space="preserve"> practices using the contact options </w:t>
      </w:r>
      <w:r w:rsidRPr="00D546D2">
        <w:rPr>
          <w:rFonts w:asciiTheme="minorHAnsi" w:hAnsiTheme="minorHAnsi" w:cstheme="minorHAnsi"/>
          <w:sz w:val="22"/>
        </w:rPr>
        <w:t>detailed in section 2, above.</w:t>
      </w:r>
    </w:p>
    <w:p w:rsidR="00DB2FC2" w:rsidRPr="00D546D2" w:rsidRDefault="00DB2FC2">
      <w:pPr>
        <w:rPr>
          <w:rFonts w:asciiTheme="minorHAnsi" w:hAnsiTheme="minorHAnsi" w:cstheme="minorHAnsi"/>
          <w:sz w:val="22"/>
        </w:rPr>
      </w:pPr>
    </w:p>
    <w:p w:rsidR="006F43F7" w:rsidRPr="00D546D2" w:rsidRDefault="00D35D9E" w:rsidP="006F43F7">
      <w:pPr>
        <w:spacing w:after="19" w:line="256" w:lineRule="auto"/>
        <w:ind w:left="-5" w:right="2" w:hanging="10"/>
        <w:jc w:val="left"/>
        <w:rPr>
          <w:rFonts w:asciiTheme="minorHAnsi" w:hAnsiTheme="minorHAnsi" w:cstheme="minorHAnsi"/>
          <w:sz w:val="22"/>
        </w:rPr>
      </w:pPr>
      <w:r>
        <w:rPr>
          <w:rFonts w:asciiTheme="minorHAnsi" w:hAnsiTheme="minorHAnsi" w:cstheme="minorHAnsi"/>
          <w:b/>
          <w:sz w:val="22"/>
        </w:rPr>
        <w:t>Menabilly Holidays</w:t>
      </w:r>
      <w:r w:rsidR="006F43F7" w:rsidRPr="00D546D2">
        <w:rPr>
          <w:rFonts w:asciiTheme="minorHAnsi" w:hAnsiTheme="minorHAnsi" w:cstheme="minorHAnsi"/>
          <w:b/>
          <w:sz w:val="22"/>
        </w:rPr>
        <w:t xml:space="preserve"> Responsibility Statement: </w:t>
      </w:r>
    </w:p>
    <w:p w:rsidR="006F43F7" w:rsidRPr="00D546D2" w:rsidRDefault="006F43F7" w:rsidP="006F43F7">
      <w:pPr>
        <w:spacing w:after="21" w:line="256" w:lineRule="auto"/>
        <w:ind w:left="0" w:right="0" w:firstLine="0"/>
        <w:jc w:val="left"/>
        <w:rPr>
          <w:rFonts w:asciiTheme="minorHAnsi" w:hAnsiTheme="minorHAnsi" w:cstheme="minorHAnsi"/>
          <w:sz w:val="22"/>
        </w:rPr>
      </w:pPr>
      <w:r w:rsidRPr="00D546D2">
        <w:rPr>
          <w:rFonts w:asciiTheme="minorHAnsi" w:hAnsiTheme="minorHAnsi" w:cstheme="minorHAnsi"/>
          <w:b/>
          <w:sz w:val="22"/>
        </w:rPr>
        <w:t xml:space="preserve"> </w:t>
      </w:r>
    </w:p>
    <w:p w:rsidR="006F43F7" w:rsidRPr="00D546D2" w:rsidRDefault="00D35D9E" w:rsidP="006F43F7">
      <w:pPr>
        <w:spacing w:after="0" w:line="273" w:lineRule="auto"/>
        <w:ind w:left="0" w:firstLine="0"/>
        <w:rPr>
          <w:rFonts w:asciiTheme="minorHAnsi" w:hAnsiTheme="minorHAnsi" w:cstheme="minorHAnsi"/>
          <w:b/>
          <w:sz w:val="22"/>
        </w:rPr>
      </w:pPr>
      <w:r>
        <w:rPr>
          <w:rFonts w:asciiTheme="minorHAnsi" w:hAnsiTheme="minorHAnsi" w:cstheme="minorHAnsi"/>
          <w:b/>
          <w:sz w:val="22"/>
        </w:rPr>
        <w:t>Menabilly Holidays</w:t>
      </w:r>
      <w:r w:rsidRPr="00D546D2">
        <w:rPr>
          <w:rFonts w:asciiTheme="minorHAnsi" w:hAnsiTheme="minorHAnsi" w:cstheme="minorHAnsi"/>
          <w:b/>
          <w:sz w:val="22"/>
        </w:rPr>
        <w:t xml:space="preserve"> </w:t>
      </w:r>
      <w:r w:rsidR="006F43F7" w:rsidRPr="00D546D2">
        <w:rPr>
          <w:rFonts w:asciiTheme="minorHAnsi" w:hAnsiTheme="minorHAnsi" w:cstheme="minorHAnsi"/>
          <w:b/>
          <w:sz w:val="22"/>
        </w:rPr>
        <w:t>takes all reasonable care to ensure that the information contained in its</w:t>
      </w:r>
    </w:p>
    <w:p w:rsidR="006F43F7" w:rsidRPr="00D546D2" w:rsidRDefault="006F43F7" w:rsidP="006F43F7">
      <w:pPr>
        <w:spacing w:after="0" w:line="273" w:lineRule="auto"/>
        <w:ind w:left="0" w:firstLine="0"/>
        <w:rPr>
          <w:rFonts w:asciiTheme="minorHAnsi" w:hAnsiTheme="minorHAnsi" w:cstheme="minorHAnsi"/>
          <w:sz w:val="22"/>
        </w:rPr>
      </w:pPr>
      <w:r w:rsidRPr="00D546D2">
        <w:rPr>
          <w:rFonts w:asciiTheme="minorHAnsi" w:hAnsiTheme="minorHAnsi" w:cstheme="minorHAnsi"/>
          <w:b/>
          <w:sz w:val="22"/>
        </w:rPr>
        <w:t xml:space="preserve">Guidance is accurate, and that any opinions, interpretations and guidance expressed have been carefully considered in the context in which they are expressed. However, before taking any action based on the contents of this Guidance or any other Guidance provided by </w:t>
      </w:r>
      <w:r w:rsidR="00D35D9E">
        <w:rPr>
          <w:rFonts w:asciiTheme="minorHAnsi" w:hAnsiTheme="minorHAnsi" w:cstheme="minorHAnsi"/>
          <w:b/>
          <w:sz w:val="22"/>
        </w:rPr>
        <w:t>Menabilly Holidays</w:t>
      </w:r>
      <w:r w:rsidRPr="00D546D2">
        <w:rPr>
          <w:rFonts w:asciiTheme="minorHAnsi" w:hAnsiTheme="minorHAnsi" w:cstheme="minorHAnsi"/>
          <w:b/>
          <w:sz w:val="22"/>
        </w:rPr>
        <w:t>, readers are advised to confirm the up to date position and to take appropriate professional advice specific to their individual circumstances.</w:t>
      </w:r>
    </w:p>
    <w:sectPr w:rsidR="006F43F7" w:rsidRPr="00D546D2" w:rsidSect="006F43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A544B"/>
    <w:multiLevelType w:val="multilevel"/>
    <w:tmpl w:val="90103B30"/>
    <w:lvl w:ilvl="0">
      <w:start w:val="1"/>
      <w:numFmt w:val="decimal"/>
      <w:lvlText w:val="%1."/>
      <w:lvlJc w:val="left"/>
      <w:pPr>
        <w:ind w:left="917"/>
      </w:pPr>
      <w:rPr>
        <w:rFonts w:asciiTheme="minorHAnsi" w:eastAsia="Trebuchet MS"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70"/>
      </w:pPr>
      <w:rPr>
        <w:rFonts w:asciiTheme="minorHAnsi" w:eastAsia="Trebuchet MS"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416"/>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C2"/>
    <w:rsid w:val="00033BBA"/>
    <w:rsid w:val="00412D3A"/>
    <w:rsid w:val="006F43F7"/>
    <w:rsid w:val="007C05C0"/>
    <w:rsid w:val="00820F3B"/>
    <w:rsid w:val="00D35D9E"/>
    <w:rsid w:val="00D546D2"/>
    <w:rsid w:val="00DB13E4"/>
    <w:rsid w:val="00DB2FC2"/>
    <w:rsid w:val="00EE0608"/>
    <w:rsid w:val="00F43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C2"/>
    <w:pPr>
      <w:spacing w:after="190" w:line="262" w:lineRule="auto"/>
      <w:ind w:left="860" w:right="6" w:hanging="86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C2"/>
    <w:pPr>
      <w:spacing w:after="190" w:line="262" w:lineRule="auto"/>
      <w:ind w:left="860" w:right="6" w:hanging="860"/>
      <w:jc w:val="both"/>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49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cp:lastModifiedBy>
  <cp:revision>3</cp:revision>
  <dcterms:created xsi:type="dcterms:W3CDTF">2018-05-15T07:13:00Z</dcterms:created>
  <dcterms:modified xsi:type="dcterms:W3CDTF">2018-05-15T07:26:00Z</dcterms:modified>
</cp:coreProperties>
</file>